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DFE" w:rsidRPr="00295DFE" w:rsidRDefault="00295DFE" w:rsidP="00295DFE">
      <w:pPr>
        <w:rPr>
          <w:rFonts w:ascii="Times New Roman" w:hAnsi="Times New Roman"/>
          <w:sz w:val="24"/>
          <w:szCs w:val="24"/>
        </w:rPr>
      </w:pPr>
      <w:r w:rsidRPr="00295DFE">
        <w:rPr>
          <w:rFonts w:ascii="Times New Roman" w:hAnsi="Times New Roman"/>
          <w:sz w:val="24"/>
          <w:szCs w:val="24"/>
        </w:rPr>
        <w:t>13.04.2020</w:t>
      </w:r>
    </w:p>
    <w:p w:rsidR="00295DFE" w:rsidRPr="00295DFE" w:rsidRDefault="00295DFE" w:rsidP="00295D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 9</w:t>
      </w:r>
      <w:r w:rsidRPr="00295DFE">
        <w:rPr>
          <w:rFonts w:ascii="Times New Roman" w:hAnsi="Times New Roman"/>
          <w:sz w:val="24"/>
          <w:szCs w:val="24"/>
        </w:rPr>
        <w:t xml:space="preserve"> класс</w:t>
      </w:r>
    </w:p>
    <w:p w:rsidR="00295DFE" w:rsidRPr="00295DFE" w:rsidRDefault="00295DFE" w:rsidP="00295D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295DFE">
        <w:rPr>
          <w:rFonts w:ascii="Times New Roman" w:hAnsi="Times New Roman"/>
          <w:sz w:val="24"/>
          <w:szCs w:val="24"/>
        </w:rPr>
        <w:t>Открытия протона и нейтрона.</w:t>
      </w:r>
    </w:p>
    <w:p w:rsidR="00295DFE" w:rsidRDefault="00295DFE" w:rsidP="00295DFE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Д.з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95DFE">
        <w:rPr>
          <w:rFonts w:ascii="Times New Roman" w:hAnsi="Times New Roman"/>
          <w:sz w:val="24"/>
          <w:szCs w:val="24"/>
        </w:rPr>
        <w:t>выучить п.60 ответить на вопросы решить упражнение</w:t>
      </w:r>
    </w:p>
    <w:p w:rsidR="00295DFE" w:rsidRDefault="00295DFE" w:rsidP="00295DFE">
      <w:pPr>
        <w:pStyle w:val="a3"/>
        <w:rPr>
          <w:color w:val="301C01"/>
          <w:sz w:val="20"/>
          <w:szCs w:val="20"/>
        </w:rPr>
      </w:pPr>
      <w:r w:rsidRPr="00295DFE">
        <w:rPr>
          <w:color w:val="301C01"/>
          <w:sz w:val="20"/>
          <w:szCs w:val="20"/>
        </w:rPr>
        <w:t xml:space="preserve">В </w:t>
      </w:r>
      <w:smartTag w:uri="urn:schemas-microsoft-com:office:smarttags" w:element="metricconverter">
        <w:smartTagPr>
          <w:attr w:name="ProductID" w:val="1913 г"/>
        </w:smartTagPr>
        <w:r w:rsidRPr="00295DFE">
          <w:rPr>
            <w:color w:val="301C01"/>
            <w:sz w:val="20"/>
            <w:szCs w:val="20"/>
          </w:rPr>
          <w:t>1913 г</w:t>
        </w:r>
      </w:smartTag>
      <w:r w:rsidRPr="00295DFE">
        <w:rPr>
          <w:color w:val="301C01"/>
          <w:sz w:val="20"/>
          <w:szCs w:val="20"/>
        </w:rPr>
        <w:t>.</w:t>
      </w:r>
      <w:r w:rsidRPr="00295DFE">
        <w:rPr>
          <w:rStyle w:val="podzag91"/>
          <w:rFonts w:ascii="Times New Roman" w:hAnsi="Times New Roman"/>
          <w:sz w:val="20"/>
          <w:szCs w:val="20"/>
        </w:rPr>
        <w:t xml:space="preserve"> Э. Резерфорд</w:t>
      </w:r>
      <w:r w:rsidRPr="00295DFE">
        <w:rPr>
          <w:color w:val="301C01"/>
          <w:sz w:val="20"/>
          <w:szCs w:val="20"/>
        </w:rPr>
        <w:t xml:space="preserve"> выдвинул гипотезу, что одной из частиц</w:t>
      </w:r>
      <w:proofErr w:type="gramStart"/>
      <w:r w:rsidRPr="00295DFE">
        <w:rPr>
          <w:color w:val="301C01"/>
          <w:sz w:val="20"/>
          <w:szCs w:val="20"/>
        </w:rPr>
        <w:t xml:space="preserve"> ,</w:t>
      </w:r>
      <w:proofErr w:type="gramEnd"/>
      <w:r w:rsidRPr="00295DFE">
        <w:rPr>
          <w:color w:val="301C01"/>
          <w:sz w:val="20"/>
          <w:szCs w:val="20"/>
        </w:rPr>
        <w:t xml:space="preserve"> входящих в ядро атома любого химического элемента должно быть ядро атома водорода, т.к. было известно, что массы атомов химических элементов превышают массу ато</w:t>
      </w:r>
      <w:r>
        <w:rPr>
          <w:color w:val="301C01"/>
          <w:sz w:val="20"/>
          <w:szCs w:val="20"/>
        </w:rPr>
        <w:t>ма водорода в целое число раз.</w:t>
      </w:r>
      <w:r>
        <w:rPr>
          <w:color w:val="301C01"/>
          <w:sz w:val="20"/>
          <w:szCs w:val="20"/>
        </w:rPr>
        <w:br/>
      </w:r>
      <w:r w:rsidRPr="00295DFE">
        <w:rPr>
          <w:color w:val="301C01"/>
          <w:sz w:val="20"/>
          <w:szCs w:val="20"/>
        </w:rPr>
        <w:t xml:space="preserve">Резерфорд поставил опыт по исследованию взаимодействия альфа-частиц с ядрами атома азота. В результате взаимодействия из ядра атома азота вылетала частица, которую Резерфорд назвал </w:t>
      </w:r>
      <w:r w:rsidRPr="00295DFE">
        <w:rPr>
          <w:rStyle w:val="highlight"/>
          <w:color w:val="301C01"/>
          <w:sz w:val="20"/>
          <w:szCs w:val="20"/>
        </w:rPr>
        <w:t> протоном </w:t>
      </w:r>
      <w:r w:rsidRPr="00295DFE">
        <w:rPr>
          <w:color w:val="301C01"/>
          <w:sz w:val="20"/>
          <w:szCs w:val="20"/>
        </w:rPr>
        <w:t xml:space="preserve"> </w:t>
      </w:r>
      <w:r w:rsidRPr="00295DFE">
        <w:rPr>
          <w:rStyle w:val="highlight"/>
          <w:color w:val="301C01"/>
          <w:sz w:val="20"/>
          <w:szCs w:val="20"/>
        </w:rPr>
        <w:t> и </w:t>
      </w:r>
      <w:r w:rsidRPr="00295DFE">
        <w:rPr>
          <w:color w:val="301C01"/>
          <w:sz w:val="20"/>
          <w:szCs w:val="20"/>
        </w:rPr>
        <w:t xml:space="preserve"> предположил, что это ядро атома </w:t>
      </w:r>
      <w:proofErr w:type="spellStart"/>
      <w:r w:rsidRPr="00295DFE">
        <w:rPr>
          <w:color w:val="301C01"/>
          <w:sz w:val="20"/>
          <w:szCs w:val="20"/>
        </w:rPr>
        <w:t>водорода</w:t>
      </w:r>
      <w:proofErr w:type="gramStart"/>
      <w:r w:rsidRPr="00295DFE">
        <w:rPr>
          <w:color w:val="301C01"/>
          <w:sz w:val="20"/>
          <w:szCs w:val="20"/>
        </w:rPr>
        <w:t>.П</w:t>
      </w:r>
      <w:proofErr w:type="gramEnd"/>
      <w:r w:rsidRPr="00295DFE">
        <w:rPr>
          <w:color w:val="301C01"/>
          <w:sz w:val="20"/>
          <w:szCs w:val="20"/>
        </w:rPr>
        <w:t>ри</w:t>
      </w:r>
      <w:proofErr w:type="spellEnd"/>
      <w:r w:rsidRPr="00295DFE">
        <w:rPr>
          <w:color w:val="301C01"/>
          <w:sz w:val="20"/>
          <w:szCs w:val="20"/>
        </w:rPr>
        <w:t xml:space="preserve"> бомбардировке бериллия  </w:t>
      </w:r>
      <w:r w:rsidRPr="00295DFE">
        <w:rPr>
          <w:color w:val="301C01"/>
          <w:sz w:val="20"/>
          <w:szCs w:val="20"/>
          <w:lang w:val="el-GR"/>
        </w:rPr>
        <w:t>α</w:t>
      </w:r>
      <w:r w:rsidRPr="00295DFE">
        <w:rPr>
          <w:color w:val="301C01"/>
          <w:sz w:val="20"/>
          <w:szCs w:val="20"/>
        </w:rPr>
        <w:t>-частицами обнаруживалось какое-то сильно проникающее излучение, способное преодолеть такую преграду, как свинцовая пластина в 10-</w:t>
      </w:r>
      <w:smartTag w:uri="urn:schemas-microsoft-com:office:smarttags" w:element="metricconverter">
        <w:smartTagPr>
          <w:attr w:name="ProductID" w:val="20 см"/>
        </w:smartTagPr>
        <w:r w:rsidRPr="00295DFE">
          <w:rPr>
            <w:color w:val="301C01"/>
            <w:sz w:val="20"/>
            <w:szCs w:val="20"/>
          </w:rPr>
          <w:t>20 см</w:t>
        </w:r>
      </w:smartTag>
      <w:r>
        <w:rPr>
          <w:color w:val="301C01"/>
          <w:sz w:val="20"/>
          <w:szCs w:val="20"/>
        </w:rPr>
        <w:t xml:space="preserve"> толщиной.</w:t>
      </w:r>
      <w:r w:rsidRPr="00295DFE">
        <w:rPr>
          <w:color w:val="301C01"/>
          <w:sz w:val="20"/>
          <w:szCs w:val="20"/>
        </w:rPr>
        <w:t xml:space="preserve"> Ирен </w:t>
      </w:r>
      <w:proofErr w:type="spellStart"/>
      <w:r w:rsidRPr="00295DFE">
        <w:rPr>
          <w:color w:val="301C01"/>
          <w:sz w:val="20"/>
          <w:szCs w:val="20"/>
        </w:rPr>
        <w:t>Жолио</w:t>
      </w:r>
      <w:proofErr w:type="spellEnd"/>
      <w:r w:rsidRPr="00295DFE">
        <w:rPr>
          <w:color w:val="301C01"/>
          <w:sz w:val="20"/>
          <w:szCs w:val="20"/>
        </w:rPr>
        <w:t xml:space="preserve">-Кюри и Фредерик </w:t>
      </w:r>
      <w:proofErr w:type="spellStart"/>
      <w:r w:rsidRPr="00295DFE">
        <w:rPr>
          <w:color w:val="301C01"/>
          <w:sz w:val="20"/>
          <w:szCs w:val="20"/>
        </w:rPr>
        <w:t>Жолио</w:t>
      </w:r>
      <w:proofErr w:type="spellEnd"/>
      <w:r w:rsidRPr="00295DFE">
        <w:rPr>
          <w:color w:val="301C01"/>
          <w:sz w:val="20"/>
          <w:szCs w:val="20"/>
        </w:rPr>
        <w:t>-Кюри предложили, что излучение бериллия выбивает из парафиновой пластины протоны. Они с помощью камеры Вильсона обнаружили эти протоны и по длине пробега оценили их энергию</w:t>
      </w:r>
    </w:p>
    <w:p w:rsidR="00295DFE" w:rsidRPr="00295DFE" w:rsidRDefault="00295DFE" w:rsidP="00295DFE">
      <w:pPr>
        <w:pStyle w:val="a3"/>
        <w:rPr>
          <w:color w:val="301C01"/>
          <w:sz w:val="20"/>
          <w:szCs w:val="20"/>
        </w:rPr>
      </w:pPr>
      <w:r w:rsidRPr="00295DFE">
        <w:rPr>
          <w:rStyle w:val="podzag91"/>
          <w:rFonts w:ascii="Times New Roman" w:hAnsi="Times New Roman"/>
          <w:sz w:val="20"/>
          <w:szCs w:val="20"/>
        </w:rPr>
        <w:t>Условное обозначение</w:t>
      </w:r>
      <w:r w:rsidRPr="00295DFE">
        <w:rPr>
          <w:color w:val="301C01"/>
          <w:sz w:val="20"/>
          <w:szCs w:val="20"/>
        </w:rPr>
        <w:t xml:space="preserve"> </w:t>
      </w:r>
      <w:r w:rsidRPr="00295DFE">
        <w:rPr>
          <w:rStyle w:val="highlight"/>
          <w:color w:val="301C01"/>
          <w:sz w:val="20"/>
          <w:szCs w:val="20"/>
        </w:rPr>
        <w:t> протона</w:t>
      </w:r>
      <w:proofErr w:type="gramStart"/>
      <w:r w:rsidRPr="00295DFE">
        <w:rPr>
          <w:rStyle w:val="highlight"/>
          <w:color w:val="301C01"/>
          <w:sz w:val="20"/>
          <w:szCs w:val="20"/>
        </w:rPr>
        <w:t> </w:t>
      </w:r>
      <w:r w:rsidRPr="00295DFE">
        <w:rPr>
          <w:color w:val="301C01"/>
          <w:sz w:val="20"/>
          <w:szCs w:val="20"/>
        </w:rPr>
        <w:t>:</w:t>
      </w:r>
      <w:proofErr w:type="gramEnd"/>
    </w:p>
    <w:p w:rsidR="00295DFE" w:rsidRPr="00295DFE" w:rsidRDefault="00295DFE" w:rsidP="00295DFE">
      <w:pPr>
        <w:pStyle w:val="a3"/>
        <w:rPr>
          <w:color w:val="301C01"/>
          <w:sz w:val="20"/>
          <w:szCs w:val="20"/>
        </w:rPr>
      </w:pPr>
      <w:r w:rsidRPr="00295DFE">
        <w:rPr>
          <w:noProof/>
          <w:color w:val="301C01"/>
          <w:sz w:val="20"/>
          <w:szCs w:val="20"/>
        </w:rPr>
        <w:drawing>
          <wp:inline distT="0" distB="0" distL="0" distR="0" wp14:anchorId="4F751A18" wp14:editId="5A76E681">
            <wp:extent cx="476250" cy="428625"/>
            <wp:effectExtent l="0" t="0" r="0" b="9525"/>
            <wp:docPr id="4" name="Рисунок 4" descr="http://class-fizika.narod.ru/korm/at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 descr="http://class-fizika.narod.ru/korm/at/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DFE">
        <w:rPr>
          <w:color w:val="301C01"/>
          <w:sz w:val="20"/>
          <w:szCs w:val="20"/>
        </w:rPr>
        <w:br/>
      </w:r>
      <w:r w:rsidRPr="00295DFE">
        <w:rPr>
          <w:color w:val="301C01"/>
          <w:sz w:val="20"/>
          <w:szCs w:val="20"/>
        </w:rPr>
        <w:br/>
        <w:t xml:space="preserve">- масса </w:t>
      </w:r>
      <w:r w:rsidRPr="00295DFE">
        <w:rPr>
          <w:rStyle w:val="highlight"/>
          <w:color w:val="301C01"/>
          <w:sz w:val="20"/>
          <w:szCs w:val="20"/>
        </w:rPr>
        <w:t> протона </w:t>
      </w:r>
      <w:r w:rsidRPr="00295DFE">
        <w:rPr>
          <w:color w:val="301C01"/>
          <w:sz w:val="20"/>
          <w:szCs w:val="20"/>
        </w:rPr>
        <w:t xml:space="preserve"> равна 1а.е.м. </w:t>
      </w:r>
      <w:r w:rsidRPr="00295DFE">
        <w:rPr>
          <w:rStyle w:val="highlight"/>
          <w:color w:val="301C01"/>
          <w:sz w:val="20"/>
          <w:szCs w:val="20"/>
        </w:rPr>
        <w:t> и </w:t>
      </w:r>
      <w:r w:rsidRPr="00295DFE">
        <w:rPr>
          <w:color w:val="301C01"/>
          <w:sz w:val="20"/>
          <w:szCs w:val="20"/>
        </w:rPr>
        <w:t xml:space="preserve"> в 1836 раз больше массы электрона</w:t>
      </w:r>
      <w:r w:rsidRPr="00295DFE">
        <w:rPr>
          <w:color w:val="301C01"/>
          <w:sz w:val="20"/>
          <w:szCs w:val="20"/>
        </w:rPr>
        <w:br/>
        <w:t xml:space="preserve">- заряд </w:t>
      </w:r>
      <w:r w:rsidRPr="00295DFE">
        <w:rPr>
          <w:rStyle w:val="highlight"/>
          <w:color w:val="301C01"/>
          <w:sz w:val="20"/>
          <w:szCs w:val="20"/>
        </w:rPr>
        <w:t> протона </w:t>
      </w:r>
      <w:r w:rsidRPr="00295DFE">
        <w:rPr>
          <w:color w:val="301C01"/>
          <w:sz w:val="20"/>
          <w:szCs w:val="20"/>
        </w:rPr>
        <w:t xml:space="preserve"> является положительным </w:t>
      </w:r>
      <w:r w:rsidRPr="00295DFE">
        <w:rPr>
          <w:rStyle w:val="highlight"/>
          <w:color w:val="301C01"/>
          <w:sz w:val="20"/>
          <w:szCs w:val="20"/>
        </w:rPr>
        <w:t> и </w:t>
      </w:r>
      <w:r w:rsidRPr="00295DFE">
        <w:rPr>
          <w:color w:val="301C01"/>
          <w:sz w:val="20"/>
          <w:szCs w:val="20"/>
        </w:rPr>
        <w:t xml:space="preserve"> равен 1э.э.з.</w:t>
      </w:r>
      <w:proofErr w:type="gramStart"/>
      <w:r w:rsidRPr="00295DFE">
        <w:rPr>
          <w:color w:val="301C01"/>
          <w:sz w:val="20"/>
          <w:szCs w:val="20"/>
        </w:rPr>
        <w:t xml:space="preserve"> ,</w:t>
      </w:r>
      <w:proofErr w:type="gramEnd"/>
      <w:r w:rsidRPr="00295DFE">
        <w:rPr>
          <w:color w:val="301C01"/>
          <w:sz w:val="20"/>
          <w:szCs w:val="20"/>
        </w:rPr>
        <w:t xml:space="preserve"> т.е. равен по модулю заряду электрона.</w:t>
      </w:r>
      <w:r w:rsidRPr="00295DFE">
        <w:rPr>
          <w:color w:val="301C01"/>
          <w:sz w:val="20"/>
          <w:szCs w:val="20"/>
        </w:rPr>
        <w:br/>
        <w:t xml:space="preserve">  В результате исследования взаимодействия  альфа частиц с ядрами других элементов выяснилось, что протоны входят в состав ядер атомов  всех химических </w:t>
      </w:r>
      <w:proofErr w:type="spellStart"/>
      <w:r w:rsidRPr="00295DFE">
        <w:rPr>
          <w:color w:val="301C01"/>
          <w:sz w:val="20"/>
          <w:szCs w:val="20"/>
        </w:rPr>
        <w:t>элементов</w:t>
      </w:r>
      <w:proofErr w:type="gramStart"/>
      <w:r w:rsidRPr="00295DFE">
        <w:rPr>
          <w:color w:val="301C01"/>
          <w:sz w:val="20"/>
          <w:szCs w:val="20"/>
        </w:rPr>
        <w:t>.</w:t>
      </w:r>
      <w:r w:rsidRPr="00295DFE">
        <w:rPr>
          <w:sz w:val="20"/>
          <w:szCs w:val="20"/>
        </w:rPr>
        <w:t>О</w:t>
      </w:r>
      <w:proofErr w:type="gramEnd"/>
      <w:r w:rsidRPr="00295DFE">
        <w:rPr>
          <w:sz w:val="20"/>
          <w:szCs w:val="20"/>
        </w:rPr>
        <w:t>ткрытие</w:t>
      </w:r>
      <w:proofErr w:type="spellEnd"/>
      <w:r w:rsidRPr="00295DFE">
        <w:rPr>
          <w:sz w:val="20"/>
          <w:szCs w:val="20"/>
        </w:rPr>
        <w:t xml:space="preserve"> протона не давало полного ответа на вопрос о том, из каких частиц состоят ядра атомов. Если считать, что атомные ядра состоят только из протонов, то возникает противоречие. </w:t>
      </w:r>
      <w:r w:rsidRPr="00295DFE">
        <w:rPr>
          <w:rStyle w:val="highlight"/>
          <w:b/>
          <w:bCs/>
          <w:color w:val="FF0000"/>
          <w:sz w:val="20"/>
          <w:szCs w:val="20"/>
        </w:rPr>
        <w:t>ОТКРЫТИЕ </w:t>
      </w:r>
      <w:r w:rsidRPr="00295DFE">
        <w:rPr>
          <w:rStyle w:val="style201"/>
          <w:sz w:val="20"/>
          <w:szCs w:val="20"/>
        </w:rPr>
        <w:t xml:space="preserve"> </w:t>
      </w:r>
      <w:r w:rsidRPr="00295DFE">
        <w:rPr>
          <w:rStyle w:val="highlight"/>
          <w:b/>
          <w:bCs/>
          <w:color w:val="FF0000"/>
          <w:sz w:val="20"/>
          <w:szCs w:val="20"/>
        </w:rPr>
        <w:t> НЕЙТРОНА </w:t>
      </w:r>
      <w:r w:rsidRPr="00295DFE">
        <w:rPr>
          <w:color w:val="301C01"/>
          <w:sz w:val="20"/>
          <w:szCs w:val="20"/>
        </w:rPr>
        <w:t xml:space="preserve">В </w:t>
      </w:r>
      <w:smartTag w:uri="urn:schemas-microsoft-com:office:smarttags" w:element="metricconverter">
        <w:smartTagPr>
          <w:attr w:name="ProductID" w:val="1920 г"/>
        </w:smartTagPr>
        <w:r w:rsidRPr="00295DFE">
          <w:rPr>
            <w:color w:val="301C01"/>
            <w:sz w:val="20"/>
            <w:szCs w:val="20"/>
          </w:rPr>
          <w:t>1920 г</w:t>
        </w:r>
      </w:smartTag>
      <w:r w:rsidRPr="00295DFE">
        <w:rPr>
          <w:color w:val="301C01"/>
          <w:sz w:val="20"/>
          <w:szCs w:val="20"/>
        </w:rPr>
        <w:t xml:space="preserve">. Резерфорд высказал предположение, что должна существовать частица массой, равной массе </w:t>
      </w:r>
      <w:r w:rsidRPr="00295DFE">
        <w:rPr>
          <w:rStyle w:val="highlight"/>
          <w:color w:val="301C01"/>
          <w:sz w:val="20"/>
          <w:szCs w:val="20"/>
        </w:rPr>
        <w:t> протона</w:t>
      </w:r>
      <w:proofErr w:type="gramStart"/>
      <w:r w:rsidRPr="00295DFE">
        <w:rPr>
          <w:rStyle w:val="highlight"/>
          <w:color w:val="301C01"/>
          <w:sz w:val="20"/>
          <w:szCs w:val="20"/>
        </w:rPr>
        <w:t> </w:t>
      </w:r>
      <w:r w:rsidRPr="00295DFE">
        <w:rPr>
          <w:color w:val="301C01"/>
          <w:sz w:val="20"/>
          <w:szCs w:val="20"/>
        </w:rPr>
        <w:t>,</w:t>
      </w:r>
      <w:proofErr w:type="gramEnd"/>
      <w:r w:rsidRPr="00295DFE">
        <w:rPr>
          <w:color w:val="301C01"/>
          <w:sz w:val="20"/>
          <w:szCs w:val="20"/>
        </w:rPr>
        <w:t xml:space="preserve"> но не имеющая электрического заряда. Однако</w:t>
      </w:r>
      <w:proofErr w:type="gramStart"/>
      <w:r w:rsidRPr="00295DFE">
        <w:rPr>
          <w:color w:val="301C01"/>
          <w:sz w:val="20"/>
          <w:szCs w:val="20"/>
        </w:rPr>
        <w:t>,</w:t>
      </w:r>
      <w:proofErr w:type="gramEnd"/>
      <w:r w:rsidRPr="00295DFE">
        <w:rPr>
          <w:color w:val="301C01"/>
          <w:sz w:val="20"/>
          <w:szCs w:val="20"/>
        </w:rPr>
        <w:t xml:space="preserve"> обнаружить такую частицу Резерфорду не удалось.</w:t>
      </w:r>
    </w:p>
    <w:p w:rsidR="00295DFE" w:rsidRPr="00295DFE" w:rsidRDefault="00295DFE" w:rsidP="00295DFE">
      <w:pPr>
        <w:pStyle w:val="a3"/>
        <w:rPr>
          <w:color w:val="301C01"/>
          <w:sz w:val="20"/>
          <w:szCs w:val="20"/>
        </w:rPr>
      </w:pPr>
      <w:r w:rsidRPr="00295DFE">
        <w:rPr>
          <w:noProof/>
          <w:color w:val="301C01"/>
          <w:sz w:val="20"/>
          <w:szCs w:val="20"/>
        </w:rPr>
        <w:drawing>
          <wp:inline distT="0" distB="0" distL="0" distR="0" wp14:anchorId="2AA7A622" wp14:editId="7C9D2537">
            <wp:extent cx="3429000" cy="247650"/>
            <wp:effectExtent l="0" t="0" r="0" b="0"/>
            <wp:docPr id="3" name="Рисунок 3" descr="http://class-fizika.narod.ru/korm/at/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 descr="http://class-fizika.narod.ru/korm/at/1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DFE">
        <w:rPr>
          <w:color w:val="301C01"/>
          <w:sz w:val="20"/>
          <w:szCs w:val="20"/>
        </w:rPr>
        <w:t xml:space="preserve">Английский ученый </w:t>
      </w:r>
      <w:r w:rsidRPr="00295DFE">
        <w:rPr>
          <w:rStyle w:val="podzag91"/>
          <w:rFonts w:ascii="Times New Roman" w:hAnsi="Times New Roman"/>
          <w:sz w:val="20"/>
          <w:szCs w:val="20"/>
        </w:rPr>
        <w:t>Дж. Чедвик</w:t>
      </w:r>
      <w:r w:rsidRPr="00295DFE">
        <w:rPr>
          <w:color w:val="301C01"/>
          <w:sz w:val="20"/>
          <w:szCs w:val="20"/>
        </w:rPr>
        <w:t xml:space="preserve"> выдвинул гипотезу о существовании нейтральных частиц, близких по размерам </w:t>
      </w:r>
      <w:r w:rsidRPr="00295DFE">
        <w:rPr>
          <w:rStyle w:val="highlight"/>
          <w:color w:val="301C01"/>
          <w:sz w:val="20"/>
          <w:szCs w:val="20"/>
        </w:rPr>
        <w:t> и </w:t>
      </w:r>
      <w:r w:rsidRPr="00295DFE">
        <w:rPr>
          <w:color w:val="301C01"/>
          <w:sz w:val="20"/>
          <w:szCs w:val="20"/>
        </w:rPr>
        <w:t xml:space="preserve"> массе к </w:t>
      </w:r>
      <w:r w:rsidRPr="00295DFE">
        <w:rPr>
          <w:rStyle w:val="highlight"/>
          <w:color w:val="301C01"/>
          <w:sz w:val="20"/>
          <w:szCs w:val="20"/>
        </w:rPr>
        <w:t> протонам</w:t>
      </w:r>
      <w:proofErr w:type="gramStart"/>
      <w:r w:rsidRPr="00295DFE">
        <w:rPr>
          <w:rStyle w:val="highlight"/>
          <w:color w:val="301C01"/>
          <w:sz w:val="20"/>
          <w:szCs w:val="20"/>
        </w:rPr>
        <w:t> </w:t>
      </w:r>
      <w:r w:rsidRPr="00295DFE">
        <w:rPr>
          <w:color w:val="301C01"/>
          <w:sz w:val="20"/>
          <w:szCs w:val="20"/>
        </w:rPr>
        <w:t>.</w:t>
      </w:r>
      <w:proofErr w:type="gramEnd"/>
      <w:r w:rsidRPr="00295DFE">
        <w:rPr>
          <w:color w:val="301C01"/>
          <w:sz w:val="20"/>
          <w:szCs w:val="20"/>
        </w:rPr>
        <w:t xml:space="preserve"> Эти частицы он назвал </w:t>
      </w:r>
      <w:r w:rsidRPr="00295DFE">
        <w:rPr>
          <w:rStyle w:val="highlight"/>
          <w:color w:val="301C01"/>
          <w:sz w:val="20"/>
          <w:szCs w:val="20"/>
        </w:rPr>
        <w:t> нейтронами </w:t>
      </w:r>
      <w:r w:rsidRPr="00295DFE">
        <w:rPr>
          <w:color w:val="301C01"/>
          <w:sz w:val="20"/>
          <w:szCs w:val="20"/>
        </w:rPr>
        <w:t xml:space="preserve">. При прохождении через вещество </w:t>
      </w:r>
      <w:r w:rsidRPr="00295DFE">
        <w:rPr>
          <w:rStyle w:val="highlight"/>
          <w:color w:val="301C01"/>
          <w:sz w:val="20"/>
          <w:szCs w:val="20"/>
        </w:rPr>
        <w:t> нейтроны </w:t>
      </w:r>
      <w:r w:rsidRPr="00295DFE">
        <w:rPr>
          <w:color w:val="301C01"/>
          <w:sz w:val="20"/>
          <w:szCs w:val="20"/>
        </w:rPr>
        <w:t xml:space="preserve"> не теряют энергию на ионизацию атомов вещества, поэтому имеют огромную проникающую способность. Масса </w:t>
      </w:r>
      <w:r w:rsidRPr="00295DFE">
        <w:rPr>
          <w:rStyle w:val="highlight"/>
          <w:color w:val="301C01"/>
          <w:sz w:val="20"/>
          <w:szCs w:val="20"/>
        </w:rPr>
        <w:t> нейтрона </w:t>
      </w:r>
      <w:r w:rsidRPr="00295DFE">
        <w:rPr>
          <w:color w:val="301C01"/>
          <w:sz w:val="20"/>
          <w:szCs w:val="20"/>
        </w:rPr>
        <w:t xml:space="preserve"> чуть больше массы </w:t>
      </w:r>
      <w:r w:rsidRPr="00295DFE">
        <w:rPr>
          <w:rStyle w:val="highlight"/>
          <w:color w:val="301C01"/>
          <w:sz w:val="20"/>
          <w:szCs w:val="20"/>
        </w:rPr>
        <w:t> протона </w:t>
      </w:r>
      <w:r w:rsidRPr="00295DFE">
        <w:rPr>
          <w:color w:val="301C01"/>
          <w:sz w:val="20"/>
          <w:szCs w:val="20"/>
        </w:rPr>
        <w:t xml:space="preserve"> (примерно на 2,5 массы электрона).</w:t>
      </w:r>
      <w:r w:rsidRPr="00295DFE">
        <w:rPr>
          <w:color w:val="301C01"/>
          <w:sz w:val="20"/>
          <w:szCs w:val="20"/>
        </w:rPr>
        <w:br/>
      </w:r>
      <w:r w:rsidRPr="00295DFE">
        <w:rPr>
          <w:color w:val="301C01"/>
          <w:sz w:val="20"/>
          <w:szCs w:val="20"/>
        </w:rPr>
        <w:br/>
      </w:r>
      <w:r w:rsidRPr="00295DFE">
        <w:rPr>
          <w:rStyle w:val="podzag91"/>
          <w:rFonts w:ascii="Times New Roman" w:hAnsi="Times New Roman"/>
          <w:sz w:val="20"/>
          <w:szCs w:val="20"/>
        </w:rPr>
        <w:t>Условное обозначение</w:t>
      </w:r>
      <w:r w:rsidRPr="00295DFE">
        <w:rPr>
          <w:color w:val="301C01"/>
          <w:sz w:val="20"/>
          <w:szCs w:val="20"/>
        </w:rPr>
        <w:t xml:space="preserve"> </w:t>
      </w:r>
      <w:r w:rsidRPr="00295DFE">
        <w:rPr>
          <w:rStyle w:val="highlight"/>
          <w:color w:val="301C01"/>
          <w:sz w:val="20"/>
          <w:szCs w:val="20"/>
        </w:rPr>
        <w:t> нейтрона</w:t>
      </w:r>
      <w:proofErr w:type="gramStart"/>
      <w:r w:rsidRPr="00295DFE">
        <w:rPr>
          <w:rStyle w:val="highlight"/>
          <w:color w:val="301C01"/>
          <w:sz w:val="20"/>
          <w:szCs w:val="20"/>
        </w:rPr>
        <w:t> </w:t>
      </w:r>
      <w:r w:rsidRPr="00295DFE">
        <w:rPr>
          <w:color w:val="301C01"/>
          <w:sz w:val="20"/>
          <w:szCs w:val="20"/>
        </w:rPr>
        <w:t>:</w:t>
      </w:r>
      <w:proofErr w:type="gramEnd"/>
    </w:p>
    <w:p w:rsidR="00295DFE" w:rsidRPr="00295DFE" w:rsidRDefault="00295DFE" w:rsidP="00295DFE">
      <w:pPr>
        <w:pStyle w:val="a3"/>
        <w:rPr>
          <w:color w:val="301C01"/>
          <w:sz w:val="20"/>
          <w:szCs w:val="20"/>
        </w:rPr>
      </w:pPr>
      <w:r w:rsidRPr="00295DFE">
        <w:rPr>
          <w:noProof/>
          <w:color w:val="301C01"/>
          <w:sz w:val="20"/>
          <w:szCs w:val="20"/>
        </w:rPr>
        <w:drawing>
          <wp:inline distT="0" distB="0" distL="0" distR="0" wp14:anchorId="33A99808" wp14:editId="0C3A37DC">
            <wp:extent cx="476250" cy="428625"/>
            <wp:effectExtent l="0" t="0" r="0" b="9525"/>
            <wp:docPr id="2" name="Рисунок 2" descr="http://class-fizika.narod.ru/korm/at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 descr="http://class-fizika.narod.ru/korm/at/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DFE">
        <w:rPr>
          <w:color w:val="301C01"/>
          <w:sz w:val="20"/>
          <w:szCs w:val="20"/>
        </w:rPr>
        <w:br/>
      </w:r>
      <w:r w:rsidRPr="00295DFE">
        <w:rPr>
          <w:color w:val="301C01"/>
          <w:sz w:val="20"/>
          <w:szCs w:val="20"/>
        </w:rPr>
        <w:br/>
      </w:r>
      <w:r w:rsidRPr="00295DFE">
        <w:rPr>
          <w:rStyle w:val="podzag91"/>
          <w:rFonts w:ascii="Times New Roman" w:hAnsi="Times New Roman"/>
          <w:sz w:val="20"/>
          <w:szCs w:val="20"/>
        </w:rPr>
        <w:t>Свойства</w:t>
      </w:r>
      <w:r w:rsidRPr="00295DFE">
        <w:rPr>
          <w:color w:val="301C01"/>
          <w:sz w:val="20"/>
          <w:szCs w:val="20"/>
        </w:rPr>
        <w:t xml:space="preserve"> </w:t>
      </w:r>
      <w:r w:rsidRPr="00295DFE">
        <w:rPr>
          <w:rStyle w:val="highlight"/>
          <w:color w:val="301C01"/>
          <w:sz w:val="20"/>
          <w:szCs w:val="20"/>
        </w:rPr>
        <w:t> нейтрона</w:t>
      </w:r>
      <w:proofErr w:type="gramStart"/>
      <w:r w:rsidRPr="00295DFE">
        <w:rPr>
          <w:rStyle w:val="highlight"/>
          <w:color w:val="301C01"/>
          <w:sz w:val="20"/>
          <w:szCs w:val="20"/>
        </w:rPr>
        <w:t> </w:t>
      </w:r>
      <w:r w:rsidRPr="00295DFE">
        <w:rPr>
          <w:color w:val="301C01"/>
          <w:sz w:val="20"/>
          <w:szCs w:val="20"/>
        </w:rPr>
        <w:t>:</w:t>
      </w:r>
      <w:proofErr w:type="gramEnd"/>
    </w:p>
    <w:p w:rsidR="00295DFE" w:rsidRPr="00295DFE" w:rsidRDefault="00295DFE" w:rsidP="00295DFE">
      <w:pPr>
        <w:pStyle w:val="a3"/>
        <w:rPr>
          <w:rFonts w:ascii="Verdana" w:hAnsi="Verdana"/>
          <w:color w:val="301C01"/>
          <w:sz w:val="20"/>
          <w:szCs w:val="20"/>
        </w:rPr>
      </w:pPr>
      <w:r w:rsidRPr="00295DFE">
        <w:rPr>
          <w:noProof/>
          <w:color w:val="301C01"/>
          <w:sz w:val="20"/>
          <w:szCs w:val="20"/>
        </w:rPr>
        <w:drawing>
          <wp:inline distT="0" distB="0" distL="0" distR="0" wp14:anchorId="307DBB4E" wp14:editId="628764A5">
            <wp:extent cx="3429000" cy="904875"/>
            <wp:effectExtent l="0" t="0" r="0" b="9525"/>
            <wp:docPr id="1" name="Рисунок 1" descr="http://class-fizika.narod.ru/korm/at/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 descr="http://class-fizika.narod.ru/korm/at/1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01C01"/>
          <w:sz w:val="20"/>
          <w:szCs w:val="20"/>
        </w:rPr>
        <w:br/>
      </w:r>
      <w:bookmarkStart w:id="0" w:name="_GoBack"/>
      <w:bookmarkEnd w:id="0"/>
      <w:r w:rsidRPr="00295DFE">
        <w:rPr>
          <w:color w:val="301C01"/>
          <w:sz w:val="20"/>
          <w:szCs w:val="20"/>
        </w:rPr>
        <w:t xml:space="preserve">В среднем за 15 минут свободный </w:t>
      </w:r>
      <w:r w:rsidRPr="00295DFE">
        <w:rPr>
          <w:rStyle w:val="highlight"/>
          <w:color w:val="301C01"/>
          <w:sz w:val="20"/>
          <w:szCs w:val="20"/>
        </w:rPr>
        <w:t> нейтрон </w:t>
      </w:r>
      <w:r w:rsidRPr="00295DFE">
        <w:rPr>
          <w:color w:val="301C01"/>
          <w:sz w:val="20"/>
          <w:szCs w:val="20"/>
        </w:rPr>
        <w:t xml:space="preserve"> распадается на </w:t>
      </w:r>
      <w:r w:rsidRPr="00295DFE">
        <w:rPr>
          <w:rStyle w:val="highlight"/>
          <w:color w:val="301C01"/>
          <w:sz w:val="20"/>
          <w:szCs w:val="20"/>
        </w:rPr>
        <w:t> протон </w:t>
      </w:r>
      <w:r w:rsidRPr="00295DFE">
        <w:rPr>
          <w:color w:val="301C01"/>
          <w:sz w:val="20"/>
          <w:szCs w:val="20"/>
        </w:rPr>
        <w:t xml:space="preserve">, электрон </w:t>
      </w:r>
      <w:r w:rsidRPr="00295DFE">
        <w:rPr>
          <w:rStyle w:val="highlight"/>
          <w:color w:val="301C01"/>
          <w:sz w:val="20"/>
          <w:szCs w:val="20"/>
        </w:rPr>
        <w:t> и </w:t>
      </w:r>
      <w:r w:rsidRPr="00295DFE">
        <w:rPr>
          <w:color w:val="301C01"/>
          <w:sz w:val="20"/>
          <w:szCs w:val="20"/>
        </w:rPr>
        <w:t xml:space="preserve"> электронное антинейтрино - частицу, не имеющую ни заряда, ни массы. </w:t>
      </w:r>
      <w:r w:rsidRPr="00295DFE">
        <w:rPr>
          <w:rStyle w:val="highlight"/>
          <w:color w:val="301C01"/>
          <w:sz w:val="20"/>
          <w:szCs w:val="20"/>
        </w:rPr>
        <w:t> Нейтроны </w:t>
      </w:r>
      <w:r w:rsidRPr="00295DFE">
        <w:rPr>
          <w:color w:val="301C01"/>
          <w:sz w:val="20"/>
          <w:szCs w:val="20"/>
        </w:rPr>
        <w:t xml:space="preserve"> могут быть использованы как "снаряды" в реакциях превращения одних ядер в другие.</w:t>
      </w:r>
    </w:p>
    <w:p w:rsidR="00295DFE" w:rsidRPr="00295DFE" w:rsidRDefault="00295DFE" w:rsidP="00295DFE">
      <w:pPr>
        <w:rPr>
          <w:rFonts w:ascii="Times New Roman" w:hAnsi="Times New Roman"/>
          <w:sz w:val="20"/>
          <w:szCs w:val="20"/>
        </w:rPr>
      </w:pPr>
    </w:p>
    <w:p w:rsidR="00EC0D83" w:rsidRPr="00295DFE" w:rsidRDefault="00EC0D83">
      <w:pPr>
        <w:rPr>
          <w:sz w:val="20"/>
          <w:szCs w:val="20"/>
        </w:rPr>
      </w:pPr>
    </w:p>
    <w:sectPr w:rsidR="00EC0D83" w:rsidRPr="00295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DFE"/>
    <w:rsid w:val="00295DFE"/>
    <w:rsid w:val="00EC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295DFE"/>
  </w:style>
  <w:style w:type="paragraph" w:customStyle="1" w:styleId="western">
    <w:name w:val="western"/>
    <w:basedOn w:val="a"/>
    <w:rsid w:val="00295DF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nhideWhenUsed/>
    <w:rsid w:val="00295D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dzag91">
    <w:name w:val="podzag_91"/>
    <w:basedOn w:val="a0"/>
    <w:rsid w:val="00295DFE"/>
    <w:rPr>
      <w:rFonts w:ascii="Verdana" w:hAnsi="Verdana" w:hint="default"/>
      <w:b w:val="0"/>
      <w:bCs w:val="0"/>
      <w:color w:val="FF3300"/>
      <w:sz w:val="18"/>
      <w:szCs w:val="18"/>
    </w:rPr>
  </w:style>
  <w:style w:type="character" w:customStyle="1" w:styleId="style201">
    <w:name w:val="style201"/>
    <w:basedOn w:val="a0"/>
    <w:rsid w:val="00295DFE"/>
    <w:rPr>
      <w:b/>
      <w:bCs/>
      <w:color w:val="FF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29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D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basedOn w:val="a0"/>
    <w:rsid w:val="00295DFE"/>
  </w:style>
  <w:style w:type="paragraph" w:customStyle="1" w:styleId="western">
    <w:name w:val="western"/>
    <w:basedOn w:val="a"/>
    <w:rsid w:val="00295DF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nhideWhenUsed/>
    <w:rsid w:val="00295D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dzag91">
    <w:name w:val="podzag_91"/>
    <w:basedOn w:val="a0"/>
    <w:rsid w:val="00295DFE"/>
    <w:rPr>
      <w:rFonts w:ascii="Verdana" w:hAnsi="Verdana" w:hint="default"/>
      <w:b w:val="0"/>
      <w:bCs w:val="0"/>
      <w:color w:val="FF3300"/>
      <w:sz w:val="18"/>
      <w:szCs w:val="18"/>
    </w:rPr>
  </w:style>
  <w:style w:type="character" w:customStyle="1" w:styleId="style201">
    <w:name w:val="style201"/>
    <w:basedOn w:val="a0"/>
    <w:rsid w:val="00295DFE"/>
    <w:rPr>
      <w:b/>
      <w:bCs/>
      <w:color w:val="FF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29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D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2020-04-13T07:50:00Z</dcterms:created>
  <dcterms:modified xsi:type="dcterms:W3CDTF">2020-04-13T07:56:00Z</dcterms:modified>
</cp:coreProperties>
</file>